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CAAF" w14:textId="61468121" w:rsidR="00814707" w:rsidRDefault="00814707" w:rsidP="00814707">
      <w:pPr>
        <w:pStyle w:val="Default"/>
        <w:jc w:val="center"/>
        <w:rPr>
          <w:rFonts w:ascii="Century Gothic" w:hAnsi="Century Gothic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849AF61" wp14:editId="2DD9DF86">
            <wp:extent cx="4923790" cy="47117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" t="-17" r="-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CD18D" w14:textId="77777777" w:rsidR="00814707" w:rsidRDefault="00814707" w:rsidP="00814707">
      <w:pPr>
        <w:pStyle w:val="Adreszwrotny1"/>
        <w:tabs>
          <w:tab w:val="center" w:pos="4820"/>
          <w:tab w:val="right" w:pos="9640"/>
        </w:tabs>
        <w:rPr>
          <w:b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3AEE562D" wp14:editId="646CCE51">
                <wp:simplePos x="0" y="0"/>
                <wp:positionH relativeFrom="column">
                  <wp:posOffset>14605</wp:posOffset>
                </wp:positionH>
                <wp:positionV relativeFrom="paragraph">
                  <wp:posOffset>38100</wp:posOffset>
                </wp:positionV>
                <wp:extent cx="5944235" cy="635"/>
                <wp:effectExtent l="0" t="0" r="0" b="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-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15pt,3pt" to="46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" strokeweight=".26mm">
                <v:stroke joinstyle="miter"/>
              </v:line>
            </w:pict>
          </mc:Fallback>
        </mc:AlternateContent>
      </w:r>
      <w:r>
        <w:rPr>
          <w:b/>
          <w:lang w:eastAsia="pl-PL"/>
        </w:rPr>
        <w:tab/>
      </w:r>
    </w:p>
    <w:p w14:paraId="61600009" w14:textId="77777777" w:rsidR="00814707" w:rsidRPr="00FD7B89" w:rsidRDefault="00814707" w:rsidP="00814707">
      <w:pPr>
        <w:pStyle w:val="Adreszwrotny1"/>
        <w:jc w:val="center"/>
      </w:pPr>
      <w:r w:rsidRPr="004F10FB">
        <w:rPr>
          <w:rFonts w:ascii="Century Gothic" w:hAnsi="Century Gothic" w:cs="Arial"/>
          <w:szCs w:val="16"/>
          <w:lang w:eastAsia="pl-PL"/>
        </w:rPr>
        <w:t>10-357 Olsztyn</w:t>
      </w:r>
      <w:r>
        <w:rPr>
          <w:rFonts w:ascii="Century Gothic" w:hAnsi="Century Gothic" w:cs="Arial"/>
          <w:b/>
          <w:szCs w:val="16"/>
          <w:lang w:eastAsia="pl-PL"/>
        </w:rPr>
        <w:t>,</w:t>
      </w:r>
      <w:r w:rsidRPr="004F10FB">
        <w:rPr>
          <w:rFonts w:ascii="Century Gothic" w:hAnsi="Century Gothic" w:cs="Arial"/>
          <w:szCs w:val="16"/>
          <w:lang w:eastAsia="pl-PL"/>
        </w:rPr>
        <w:t xml:space="preserve">  ul. </w:t>
      </w:r>
      <w:r w:rsidRPr="00FD7B89">
        <w:rPr>
          <w:rFonts w:ascii="Century Gothic" w:hAnsi="Century Gothic" w:cs="Arial"/>
          <w:szCs w:val="16"/>
          <w:lang w:eastAsia="pl-PL"/>
        </w:rPr>
        <w:t xml:space="preserve">Jagiellońska 78,  tel. 89 5322 9 01/fax </w:t>
      </w:r>
      <w:r w:rsidRPr="004F10FB">
        <w:rPr>
          <w:rFonts w:ascii="Century Gothic" w:hAnsi="Century Gothic" w:cs="Arial"/>
          <w:szCs w:val="16"/>
          <w:lang w:val="de-DE"/>
        </w:rPr>
        <w:t xml:space="preserve">89 532 29 76, </w:t>
      </w:r>
      <w:proofErr w:type="spellStart"/>
      <w:r w:rsidRPr="004F10FB">
        <w:rPr>
          <w:rFonts w:ascii="Century Gothic" w:hAnsi="Century Gothic" w:cs="Arial"/>
          <w:szCs w:val="16"/>
          <w:lang w:val="de-DE"/>
        </w:rPr>
        <w:t>e-mail</w:t>
      </w:r>
      <w:proofErr w:type="spellEnd"/>
      <w:r w:rsidRPr="004F10FB">
        <w:rPr>
          <w:rFonts w:ascii="Century Gothic" w:hAnsi="Century Gothic" w:cs="Arial"/>
          <w:szCs w:val="16"/>
          <w:lang w:val="de-DE"/>
        </w:rPr>
        <w:t xml:space="preserve">: </w:t>
      </w:r>
      <w:hyperlink r:id="rId10">
        <w:r w:rsidRPr="004F10FB">
          <w:rPr>
            <w:rStyle w:val="czeinternetowe"/>
            <w:rFonts w:ascii="Century Gothic" w:hAnsi="Century Gothic" w:cs="Arial"/>
            <w:color w:val="000000"/>
            <w:szCs w:val="16"/>
            <w:lang w:val="de-DE"/>
          </w:rPr>
          <w:t>sekretariat@pulmonologia.olsztyn.pl</w:t>
        </w:r>
      </w:hyperlink>
    </w:p>
    <w:p w14:paraId="5C533731" w14:textId="77777777" w:rsidR="00814707" w:rsidRDefault="00814707" w:rsidP="00814707">
      <w:pPr>
        <w:pStyle w:val="Default"/>
        <w:rPr>
          <w:rFonts w:ascii="Century Gothic" w:hAnsi="Century Gothic"/>
          <w:sz w:val="22"/>
          <w:szCs w:val="22"/>
        </w:rPr>
      </w:pPr>
    </w:p>
    <w:p w14:paraId="7F7935DA" w14:textId="77777777" w:rsidR="00814707" w:rsidRDefault="00814707" w:rsidP="00814707">
      <w:pPr>
        <w:pStyle w:val="Default"/>
        <w:rPr>
          <w:rFonts w:ascii="Century Gothic" w:hAnsi="Century Gothic"/>
          <w:sz w:val="22"/>
          <w:szCs w:val="22"/>
        </w:rPr>
      </w:pPr>
    </w:p>
    <w:p w14:paraId="31C3EB23" w14:textId="06B09457" w:rsidR="00814707" w:rsidRPr="00814707" w:rsidRDefault="00814707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Nasz znak: </w:t>
      </w:r>
      <w:r w:rsidR="007817BA">
        <w:rPr>
          <w:rFonts w:ascii="Century Gothic" w:eastAsia="Times New Roman" w:hAnsi="Century Gothic" w:cs="Century Gothic"/>
          <w:sz w:val="18"/>
          <w:szCs w:val="18"/>
          <w:lang w:eastAsia="zh-CN"/>
        </w:rPr>
        <w:t>S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OZ.383.</w:t>
      </w:r>
      <w:r w:rsidRPr="009912A3">
        <w:rPr>
          <w:rFonts w:ascii="Century Gothic" w:eastAsia="Times New Roman" w:hAnsi="Century Gothic" w:cs="Century Gothic"/>
          <w:sz w:val="18"/>
          <w:szCs w:val="18"/>
          <w:lang w:eastAsia="zh-CN"/>
        </w:rPr>
        <w:t>13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.2019</w:t>
      </w:r>
    </w:p>
    <w:p w14:paraId="442072AF" w14:textId="61266A88" w:rsidR="00814707" w:rsidRPr="00814707" w:rsidRDefault="00814707" w:rsidP="00814707">
      <w:pPr>
        <w:suppressAutoHyphens/>
        <w:spacing w:after="0" w:line="240" w:lineRule="auto"/>
        <w:jc w:val="both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101ABA" w:rsidRPr="009912A3">
        <w:rPr>
          <w:rFonts w:ascii="Century Gothic" w:eastAsia="Times New Roman" w:hAnsi="Century Gothic" w:cs="Century Gothic"/>
          <w:sz w:val="18"/>
          <w:szCs w:val="18"/>
          <w:lang w:eastAsia="zh-CN"/>
        </w:rPr>
        <w:t>1</w:t>
      </w:r>
      <w:r w:rsidR="00713AEA">
        <w:rPr>
          <w:rFonts w:ascii="Century Gothic" w:eastAsia="Times New Roman" w:hAnsi="Century Gothic" w:cs="Century Gothic"/>
          <w:sz w:val="18"/>
          <w:szCs w:val="18"/>
          <w:lang w:eastAsia="zh-CN"/>
        </w:rPr>
        <w:t>8</w:t>
      </w:r>
      <w:r w:rsidR="00101ABA" w:rsidRPr="009912A3">
        <w:rPr>
          <w:rFonts w:ascii="Century Gothic" w:eastAsia="Times New Roman" w:hAnsi="Century Gothic" w:cs="Century Gothic"/>
          <w:sz w:val="18"/>
          <w:szCs w:val="18"/>
          <w:lang w:eastAsia="zh-CN"/>
        </w:rPr>
        <w:t>.04.2019</w:t>
      </w:r>
    </w:p>
    <w:p w14:paraId="0542417D" w14:textId="77777777" w:rsidR="00814707" w:rsidRP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4B527EE9" w14:textId="0FC2C564" w:rsidR="00814707" w:rsidRDefault="00814707" w:rsidP="00814707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>ZAPROSZENIE DO ZŁOŻENIA OFERTY</w:t>
      </w:r>
    </w:p>
    <w:p w14:paraId="07060A64" w14:textId="0DC96451" w:rsidR="00101ABA" w:rsidRDefault="00101ABA" w:rsidP="00814707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NA WSPARCIE TECHNICZNE URZĄDZEŃ I SYSTEMÓW</w:t>
      </w:r>
    </w:p>
    <w:p w14:paraId="59EF7047" w14:textId="77777777" w:rsidR="00F41EBB" w:rsidRPr="00814707" w:rsidRDefault="00F41EBB" w:rsidP="008147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51B329A9" w14:textId="77777777" w:rsidR="00F41EBB" w:rsidRPr="009912A3" w:rsidRDefault="00F41EBB" w:rsidP="00814707">
      <w:pPr>
        <w:pStyle w:val="Default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9912A3">
        <w:rPr>
          <w:rFonts w:ascii="Century Gothic" w:hAnsi="Century Gothic"/>
          <w:color w:val="auto"/>
          <w:sz w:val="18"/>
          <w:szCs w:val="18"/>
        </w:rPr>
        <w:t xml:space="preserve"> </w:t>
      </w:r>
      <w:r w:rsidR="00252171" w:rsidRPr="009912A3">
        <w:rPr>
          <w:rFonts w:ascii="Century Gothic" w:hAnsi="Century Gothic"/>
          <w:b/>
          <w:color w:val="auto"/>
          <w:sz w:val="18"/>
          <w:szCs w:val="18"/>
        </w:rPr>
        <w:t>Przedmiot zamówienia</w:t>
      </w:r>
      <w:r w:rsidR="00AC0C45" w:rsidRPr="009912A3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9912A3">
        <w:rPr>
          <w:rFonts w:ascii="Century Gothic" w:hAnsi="Century Gothic"/>
          <w:b/>
          <w:bCs/>
          <w:color w:val="auto"/>
          <w:sz w:val="18"/>
          <w:szCs w:val="18"/>
        </w:rPr>
        <w:t xml:space="preserve">: </w:t>
      </w:r>
    </w:p>
    <w:p w14:paraId="4232A288" w14:textId="77777777" w:rsidR="00814707" w:rsidRPr="009912A3" w:rsidRDefault="00814707" w:rsidP="00814707">
      <w:pPr>
        <w:pStyle w:val="Default"/>
        <w:ind w:left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F217844" w14:textId="75F07FBE" w:rsidR="00807DB3" w:rsidRPr="009912A3" w:rsidRDefault="00807DB3" w:rsidP="00814707">
      <w:pPr>
        <w:pStyle w:val="Akapitzlist"/>
        <w:numPr>
          <w:ilvl w:val="0"/>
          <w:numId w:val="19"/>
        </w:numPr>
        <w:ind w:left="709" w:hanging="425"/>
        <w:jc w:val="both"/>
        <w:rPr>
          <w:rFonts w:ascii="Century Gothic" w:hAnsi="Century Gothic" w:cs="Tahoma"/>
          <w:color w:val="000000" w:themeColor="text1"/>
          <w:sz w:val="18"/>
          <w:szCs w:val="18"/>
        </w:rPr>
      </w:pPr>
      <w:r w:rsidRPr="009912A3">
        <w:rPr>
          <w:rFonts w:ascii="Century Gothic" w:hAnsi="Century Gothic" w:cs="Tahoma"/>
          <w:sz w:val="18"/>
          <w:szCs w:val="18"/>
        </w:rPr>
        <w:t>Przedmiotem umowy jest realizacja wsparcia technicznego urządzeń i systemów serwerowych Z</w:t>
      </w:r>
      <w:r w:rsidR="00101ABA" w:rsidRPr="009912A3">
        <w:rPr>
          <w:rFonts w:ascii="Century Gothic" w:hAnsi="Century Gothic" w:cs="Tahoma"/>
          <w:sz w:val="18"/>
          <w:szCs w:val="18"/>
        </w:rPr>
        <w:t>amawiającego</w:t>
      </w:r>
      <w:r w:rsidRPr="009912A3">
        <w:rPr>
          <w:rFonts w:ascii="Century Gothic" w:hAnsi="Century Gothic" w:cs="Tahoma"/>
          <w:sz w:val="18"/>
          <w:szCs w:val="18"/>
        </w:rPr>
        <w:t xml:space="preserve"> w dni robocze od poniedziałku do piątku w godzinach 7:00 – 17:00, oprócz świąt i innych dni ustawowo wolnych od pracy. </w:t>
      </w:r>
      <w:r w:rsidRPr="009912A3">
        <w:rPr>
          <w:rFonts w:ascii="Century Gothic" w:hAnsi="Century Gothic" w:cs="Tahoma"/>
          <w:color w:val="000000" w:themeColor="text1"/>
          <w:sz w:val="18"/>
          <w:szCs w:val="18"/>
        </w:rPr>
        <w:t xml:space="preserve">Szczegółowy zakres przeglądu oraz elementów podlegających wsparciu technicznemu opisuje </w:t>
      </w:r>
      <w:r w:rsidR="00AB2FD3" w:rsidRPr="009912A3">
        <w:rPr>
          <w:rFonts w:ascii="Century Gothic" w:hAnsi="Century Gothic" w:cs="Tahoma"/>
          <w:color w:val="000000" w:themeColor="text1"/>
          <w:sz w:val="18"/>
          <w:szCs w:val="18"/>
        </w:rPr>
        <w:t>Z</w:t>
      </w:r>
      <w:r w:rsidR="00A5228A" w:rsidRPr="009912A3">
        <w:rPr>
          <w:rFonts w:ascii="Century Gothic" w:hAnsi="Century Gothic" w:cs="Tahoma"/>
          <w:color w:val="000000" w:themeColor="text1"/>
          <w:sz w:val="18"/>
          <w:szCs w:val="18"/>
        </w:rPr>
        <w:t>ałącznik nr  1 do niniejszego zaproszenia</w:t>
      </w:r>
      <w:r w:rsidRPr="009912A3">
        <w:rPr>
          <w:rFonts w:ascii="Century Gothic" w:hAnsi="Century Gothic" w:cs="Tahoma"/>
          <w:color w:val="000000" w:themeColor="text1"/>
          <w:sz w:val="18"/>
          <w:szCs w:val="18"/>
        </w:rPr>
        <w:t>. Szczegółowe informacje dotyczące  urządzeń (numery seryjne, licencje itp.) zostaną udostępnione w dniu podpisania umowy.</w:t>
      </w:r>
    </w:p>
    <w:p w14:paraId="2449502B" w14:textId="665067FD" w:rsidR="00A5228A" w:rsidRPr="009912A3" w:rsidRDefault="009609DD" w:rsidP="00814707">
      <w:pPr>
        <w:pStyle w:val="Akapitzlist"/>
        <w:numPr>
          <w:ilvl w:val="0"/>
          <w:numId w:val="19"/>
        </w:numPr>
        <w:ind w:left="709" w:hanging="425"/>
        <w:jc w:val="both"/>
        <w:rPr>
          <w:rFonts w:ascii="Century Gothic" w:hAnsi="Century Gothic" w:cs="Tahoma"/>
          <w:sz w:val="18"/>
          <w:szCs w:val="18"/>
        </w:rPr>
      </w:pPr>
      <w:r w:rsidRPr="009912A3">
        <w:rPr>
          <w:rFonts w:ascii="Century Gothic" w:hAnsi="Century Gothic" w:cs="Tahoma"/>
          <w:color w:val="000000" w:themeColor="text1"/>
          <w:sz w:val="18"/>
          <w:szCs w:val="18"/>
        </w:rPr>
        <w:t xml:space="preserve">Zamówieniem nie jest objęty zakup gwarancji u producentów tych urządzeń </w:t>
      </w:r>
      <w:r w:rsidR="009912A3" w:rsidRPr="009912A3">
        <w:rPr>
          <w:rFonts w:ascii="Century Gothic" w:hAnsi="Century Gothic" w:cs="Tahoma"/>
          <w:color w:val="000000" w:themeColor="text1"/>
          <w:sz w:val="18"/>
          <w:szCs w:val="18"/>
        </w:rPr>
        <w:t xml:space="preserve"> </w:t>
      </w:r>
      <w:r w:rsidRPr="009912A3">
        <w:rPr>
          <w:rFonts w:ascii="Century Gothic" w:hAnsi="Century Gothic" w:cs="Tahoma"/>
          <w:color w:val="000000" w:themeColor="text1"/>
          <w:sz w:val="18"/>
          <w:szCs w:val="18"/>
        </w:rPr>
        <w:t>i systemów</w:t>
      </w:r>
      <w:r w:rsidRPr="009912A3">
        <w:rPr>
          <w:rFonts w:ascii="Century Gothic" w:hAnsi="Century Gothic" w:cs="Tahoma"/>
          <w:sz w:val="18"/>
          <w:szCs w:val="18"/>
        </w:rPr>
        <w:t xml:space="preserve">. </w:t>
      </w:r>
      <w:r w:rsidR="00E84C3A" w:rsidRPr="009912A3">
        <w:rPr>
          <w:rFonts w:ascii="Century Gothic" w:hAnsi="Century Gothic" w:cs="Tahoma"/>
          <w:sz w:val="18"/>
          <w:szCs w:val="18"/>
        </w:rPr>
        <w:t xml:space="preserve"> </w:t>
      </w:r>
    </w:p>
    <w:p w14:paraId="5FF1C062" w14:textId="5E9A9C6B" w:rsidR="00D01C67" w:rsidRPr="009912A3" w:rsidRDefault="00D01C67" w:rsidP="00814707">
      <w:pPr>
        <w:pStyle w:val="Akapitzlist"/>
        <w:numPr>
          <w:ilvl w:val="0"/>
          <w:numId w:val="19"/>
        </w:numPr>
        <w:ind w:left="709" w:hanging="425"/>
        <w:jc w:val="both"/>
        <w:rPr>
          <w:rFonts w:ascii="Century Gothic" w:hAnsi="Century Gothic" w:cs="Tahoma"/>
          <w:sz w:val="18"/>
          <w:szCs w:val="18"/>
        </w:rPr>
      </w:pPr>
      <w:r w:rsidRPr="009912A3">
        <w:rPr>
          <w:rFonts w:ascii="Century Gothic" w:hAnsi="Century Gothic" w:cs="Tahoma"/>
          <w:sz w:val="18"/>
          <w:szCs w:val="18"/>
        </w:rPr>
        <w:t>Szczegółowy zakres</w:t>
      </w:r>
      <w:r w:rsidR="005B5D31" w:rsidRPr="009912A3">
        <w:rPr>
          <w:rFonts w:ascii="Century Gothic" w:hAnsi="Century Gothic" w:cs="Tahoma"/>
          <w:sz w:val="18"/>
          <w:szCs w:val="18"/>
        </w:rPr>
        <w:t xml:space="preserve"> </w:t>
      </w:r>
      <w:r w:rsidR="00856DDA" w:rsidRPr="009912A3">
        <w:rPr>
          <w:rFonts w:ascii="Century Gothic" w:hAnsi="Century Gothic" w:cs="Tahoma"/>
          <w:sz w:val="18"/>
          <w:szCs w:val="18"/>
        </w:rPr>
        <w:t>warunków</w:t>
      </w:r>
      <w:r w:rsidRPr="009912A3">
        <w:rPr>
          <w:rFonts w:ascii="Century Gothic" w:hAnsi="Century Gothic" w:cs="Tahoma"/>
          <w:sz w:val="18"/>
          <w:szCs w:val="18"/>
        </w:rPr>
        <w:t xml:space="preserve"> i </w:t>
      </w:r>
      <w:r w:rsidR="00856DDA" w:rsidRPr="009912A3">
        <w:rPr>
          <w:rFonts w:ascii="Century Gothic" w:hAnsi="Century Gothic" w:cs="Tahoma"/>
          <w:sz w:val="18"/>
          <w:szCs w:val="18"/>
        </w:rPr>
        <w:t>wzajemnych zobowiązań</w:t>
      </w:r>
      <w:r w:rsidR="005B5D31" w:rsidRPr="009912A3">
        <w:rPr>
          <w:rFonts w:ascii="Century Gothic" w:hAnsi="Century Gothic" w:cs="Tahoma"/>
          <w:sz w:val="18"/>
          <w:szCs w:val="18"/>
        </w:rPr>
        <w:t xml:space="preserve"> zawiera projekt </w:t>
      </w:r>
      <w:r w:rsidR="00856DDA" w:rsidRPr="009912A3">
        <w:rPr>
          <w:rFonts w:ascii="Century Gothic" w:hAnsi="Century Gothic" w:cs="Tahoma"/>
          <w:sz w:val="18"/>
          <w:szCs w:val="18"/>
        </w:rPr>
        <w:t xml:space="preserve">umowy stanowiący załącznik </w:t>
      </w:r>
      <w:r w:rsidR="00A5228A" w:rsidRPr="009912A3">
        <w:rPr>
          <w:rFonts w:ascii="Century Gothic" w:hAnsi="Century Gothic" w:cs="Tahoma"/>
          <w:sz w:val="18"/>
          <w:szCs w:val="18"/>
        </w:rPr>
        <w:t>nr 2</w:t>
      </w:r>
      <w:r w:rsidR="00BB1CD7" w:rsidRPr="009912A3">
        <w:rPr>
          <w:rFonts w:ascii="Century Gothic" w:hAnsi="Century Gothic" w:cs="Tahoma"/>
          <w:sz w:val="18"/>
          <w:szCs w:val="18"/>
        </w:rPr>
        <w:t xml:space="preserve"> do niniejszego zaproszenia</w:t>
      </w:r>
      <w:r w:rsidR="00647079" w:rsidRPr="009912A3">
        <w:rPr>
          <w:rFonts w:ascii="Century Gothic" w:hAnsi="Century Gothic" w:cs="Tahoma"/>
          <w:sz w:val="18"/>
          <w:szCs w:val="18"/>
        </w:rPr>
        <w:t>.</w:t>
      </w:r>
    </w:p>
    <w:p w14:paraId="61521860" w14:textId="77777777" w:rsidR="00AC0C45" w:rsidRPr="009912A3" w:rsidRDefault="00AC0C45" w:rsidP="00814707">
      <w:pPr>
        <w:pStyle w:val="Default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3EB05217" w14:textId="1356DC7E" w:rsidR="00D81930" w:rsidRPr="009912A3" w:rsidRDefault="0039453A" w:rsidP="00814707">
      <w:pPr>
        <w:pStyle w:val="Default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9912A3">
        <w:rPr>
          <w:rFonts w:ascii="Century Gothic" w:hAnsi="Century Gothic"/>
          <w:b/>
          <w:bCs/>
          <w:color w:val="auto"/>
          <w:sz w:val="18"/>
          <w:szCs w:val="18"/>
        </w:rPr>
        <w:t xml:space="preserve">Zamawiający: </w:t>
      </w:r>
    </w:p>
    <w:p w14:paraId="2B921AF1" w14:textId="77777777" w:rsidR="00814707" w:rsidRPr="009912A3" w:rsidRDefault="00814707" w:rsidP="00814707">
      <w:pPr>
        <w:pStyle w:val="Default"/>
        <w:ind w:left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0D4A14A0" w14:textId="77777777" w:rsidR="0039453A" w:rsidRPr="009912A3" w:rsidRDefault="0025267A" w:rsidP="00101ABA">
      <w:pPr>
        <w:pStyle w:val="Default"/>
        <w:ind w:left="709" w:hanging="425"/>
        <w:jc w:val="both"/>
        <w:rPr>
          <w:rFonts w:ascii="Century Gothic" w:hAnsi="Century Gothic"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Samodzielny Publiczny Zespół Gruźlicy I Chorób Płuc </w:t>
      </w:r>
      <w:r w:rsidR="0039453A" w:rsidRPr="009912A3">
        <w:rPr>
          <w:rFonts w:ascii="Century Gothic" w:hAnsi="Century Gothic"/>
          <w:bCs/>
          <w:color w:val="auto"/>
          <w:sz w:val="18"/>
          <w:szCs w:val="18"/>
        </w:rPr>
        <w:t xml:space="preserve"> </w:t>
      </w:r>
    </w:p>
    <w:p w14:paraId="6E05F08D" w14:textId="77777777" w:rsidR="0039453A" w:rsidRPr="009912A3" w:rsidRDefault="0039453A" w:rsidP="00101ABA">
      <w:pPr>
        <w:pStyle w:val="Default"/>
        <w:ind w:left="709" w:hanging="425"/>
        <w:jc w:val="both"/>
        <w:rPr>
          <w:rFonts w:ascii="Century Gothic" w:hAnsi="Century Gothic"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ul. </w:t>
      </w:r>
      <w:r w:rsidR="0025267A" w:rsidRPr="009912A3">
        <w:rPr>
          <w:rFonts w:ascii="Century Gothic" w:hAnsi="Century Gothic"/>
          <w:bCs/>
          <w:color w:val="auto"/>
          <w:sz w:val="18"/>
          <w:szCs w:val="18"/>
        </w:rPr>
        <w:t>Jagiellońska 78</w:t>
      </w:r>
    </w:p>
    <w:p w14:paraId="74EA346D" w14:textId="77777777" w:rsidR="00AC1BEF" w:rsidRPr="009912A3" w:rsidRDefault="00AC1BEF" w:rsidP="00101ABA">
      <w:pPr>
        <w:pStyle w:val="Default"/>
        <w:ind w:left="709" w:hanging="425"/>
        <w:jc w:val="both"/>
        <w:rPr>
          <w:rFonts w:ascii="Century Gothic" w:hAnsi="Century Gothic"/>
          <w:bCs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10-357 </w:t>
      </w:r>
      <w:r w:rsidR="0039453A" w:rsidRPr="009912A3">
        <w:rPr>
          <w:rFonts w:ascii="Century Gothic" w:hAnsi="Century Gothic"/>
          <w:bCs/>
          <w:color w:val="auto"/>
          <w:sz w:val="18"/>
          <w:szCs w:val="18"/>
        </w:rPr>
        <w:t xml:space="preserve"> Olsztyn </w:t>
      </w:r>
    </w:p>
    <w:p w14:paraId="57EA2651" w14:textId="77777777" w:rsidR="0039453A" w:rsidRPr="009912A3" w:rsidRDefault="0039453A" w:rsidP="00101ABA">
      <w:pPr>
        <w:pStyle w:val="Default"/>
        <w:ind w:left="709" w:hanging="425"/>
        <w:jc w:val="both"/>
        <w:rPr>
          <w:rFonts w:ascii="Century Gothic" w:hAnsi="Century Gothic"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Strona: </w:t>
      </w:r>
      <w:r w:rsidRPr="009912A3">
        <w:rPr>
          <w:rFonts w:ascii="Century Gothic" w:hAnsi="Century Gothic"/>
          <w:bCs/>
          <w:i/>
          <w:color w:val="auto"/>
          <w:sz w:val="18"/>
          <w:szCs w:val="18"/>
        </w:rPr>
        <w:t>www.</w:t>
      </w:r>
      <w:r w:rsidR="0025267A" w:rsidRPr="009912A3">
        <w:rPr>
          <w:rFonts w:ascii="Century Gothic" w:hAnsi="Century Gothic"/>
          <w:bCs/>
          <w:i/>
          <w:color w:val="auto"/>
          <w:sz w:val="18"/>
          <w:szCs w:val="18"/>
        </w:rPr>
        <w:t>pulmonologia.olsztyn.pl</w:t>
      </w: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 </w:t>
      </w:r>
    </w:p>
    <w:p w14:paraId="4CCCE0D8" w14:textId="77777777" w:rsidR="0039453A" w:rsidRPr="009912A3" w:rsidRDefault="0039453A" w:rsidP="00101ABA">
      <w:pPr>
        <w:pStyle w:val="Default"/>
        <w:ind w:left="709" w:hanging="425"/>
        <w:jc w:val="both"/>
        <w:rPr>
          <w:rFonts w:ascii="Century Gothic" w:hAnsi="Century Gothic"/>
          <w:i/>
          <w:color w:val="auto"/>
          <w:sz w:val="18"/>
          <w:szCs w:val="18"/>
          <w:lang w:val="en-US"/>
        </w:rPr>
      </w:pPr>
      <w:r w:rsidRPr="009912A3">
        <w:rPr>
          <w:rFonts w:ascii="Century Gothic" w:hAnsi="Century Gothic"/>
          <w:bCs/>
          <w:color w:val="auto"/>
          <w:sz w:val="18"/>
          <w:szCs w:val="18"/>
          <w:lang w:val="en-US"/>
        </w:rPr>
        <w:t xml:space="preserve">E-mail: </w:t>
      </w:r>
      <w:r w:rsidR="00CB1282" w:rsidRPr="009912A3">
        <w:rPr>
          <w:rFonts w:ascii="Century Gothic" w:hAnsi="Century Gothic"/>
          <w:bCs/>
          <w:i/>
          <w:color w:val="auto"/>
          <w:sz w:val="18"/>
          <w:szCs w:val="18"/>
          <w:lang w:val="en-US"/>
        </w:rPr>
        <w:t>sekretaria</w:t>
      </w:r>
      <w:r w:rsidR="007A61F4" w:rsidRPr="009912A3">
        <w:rPr>
          <w:rFonts w:ascii="Century Gothic" w:hAnsi="Century Gothic"/>
          <w:bCs/>
          <w:i/>
          <w:color w:val="auto"/>
          <w:sz w:val="18"/>
          <w:szCs w:val="18"/>
          <w:lang w:val="en-US"/>
        </w:rPr>
        <w:t>t</w:t>
      </w:r>
      <w:r w:rsidR="00CB1282" w:rsidRPr="009912A3">
        <w:rPr>
          <w:rFonts w:ascii="Century Gothic" w:hAnsi="Century Gothic"/>
          <w:bCs/>
          <w:i/>
          <w:color w:val="auto"/>
          <w:sz w:val="18"/>
          <w:szCs w:val="18"/>
          <w:lang w:val="en-US"/>
        </w:rPr>
        <w:t>@pulmonologia.olsztyn.pl</w:t>
      </w:r>
      <w:r w:rsidRPr="009912A3">
        <w:rPr>
          <w:rFonts w:ascii="Century Gothic" w:hAnsi="Century Gothic"/>
          <w:bCs/>
          <w:i/>
          <w:color w:val="auto"/>
          <w:sz w:val="18"/>
          <w:szCs w:val="18"/>
          <w:lang w:val="en-US"/>
        </w:rPr>
        <w:t xml:space="preserve"> </w:t>
      </w:r>
    </w:p>
    <w:p w14:paraId="6ADA9C20" w14:textId="77777777" w:rsidR="0039453A" w:rsidRPr="009912A3" w:rsidRDefault="0039453A" w:rsidP="00101ABA">
      <w:pPr>
        <w:pStyle w:val="Default"/>
        <w:ind w:left="709" w:hanging="425"/>
        <w:jc w:val="both"/>
        <w:rPr>
          <w:rFonts w:ascii="Century Gothic" w:hAnsi="Century Gothic"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>Godziny urzę</w:t>
      </w:r>
      <w:r w:rsidR="0078298C" w:rsidRPr="009912A3">
        <w:rPr>
          <w:rFonts w:ascii="Century Gothic" w:hAnsi="Century Gothic"/>
          <w:bCs/>
          <w:color w:val="auto"/>
          <w:sz w:val="18"/>
          <w:szCs w:val="18"/>
        </w:rPr>
        <w:t xml:space="preserve">dowania: </w:t>
      </w:r>
      <w:r w:rsidR="0078298C" w:rsidRPr="009912A3">
        <w:rPr>
          <w:rFonts w:ascii="Century Gothic" w:hAnsi="Century Gothic"/>
          <w:bCs/>
          <w:i/>
          <w:color w:val="auto"/>
          <w:sz w:val="18"/>
          <w:szCs w:val="18"/>
        </w:rPr>
        <w:t>7.25 – 15.00</w:t>
      </w: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 </w:t>
      </w:r>
    </w:p>
    <w:p w14:paraId="5FA479C6" w14:textId="77777777" w:rsidR="0039453A" w:rsidRPr="009912A3" w:rsidRDefault="0078298C" w:rsidP="00101ABA">
      <w:pPr>
        <w:pStyle w:val="Default"/>
        <w:ind w:left="709" w:hanging="425"/>
        <w:jc w:val="both"/>
        <w:rPr>
          <w:rFonts w:ascii="Century Gothic" w:hAnsi="Century Gothic"/>
          <w:bCs/>
          <w:i/>
          <w:color w:val="auto"/>
          <w:sz w:val="18"/>
          <w:szCs w:val="18"/>
        </w:rPr>
      </w:pPr>
      <w:r w:rsidRPr="009912A3">
        <w:rPr>
          <w:rFonts w:ascii="Century Gothic" w:hAnsi="Century Gothic"/>
          <w:bCs/>
          <w:color w:val="auto"/>
          <w:sz w:val="18"/>
          <w:szCs w:val="18"/>
        </w:rPr>
        <w:t xml:space="preserve">Telefon  </w:t>
      </w:r>
      <w:r w:rsidRPr="009912A3">
        <w:rPr>
          <w:rFonts w:ascii="Century Gothic" w:hAnsi="Century Gothic"/>
          <w:bCs/>
          <w:i/>
          <w:color w:val="auto"/>
          <w:sz w:val="18"/>
          <w:szCs w:val="18"/>
        </w:rPr>
        <w:t>89/53-29-01, fax 89/</w:t>
      </w:r>
      <w:r w:rsidR="00AC1BEF" w:rsidRPr="009912A3">
        <w:rPr>
          <w:rFonts w:ascii="Century Gothic" w:hAnsi="Century Gothic"/>
          <w:i/>
          <w:color w:val="auto"/>
          <w:sz w:val="18"/>
          <w:szCs w:val="18"/>
        </w:rPr>
        <w:t xml:space="preserve"> 532 29 76</w:t>
      </w:r>
    </w:p>
    <w:p w14:paraId="14D25D3F" w14:textId="50724EBD" w:rsidR="0017620B" w:rsidRPr="009912A3" w:rsidRDefault="0017620B" w:rsidP="00814707">
      <w:pPr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6E6566C" w14:textId="77777777" w:rsidR="00CA23FD" w:rsidRPr="009912A3" w:rsidRDefault="0039453A" w:rsidP="00101ABA">
      <w:pPr>
        <w:pStyle w:val="Default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9912A3">
        <w:rPr>
          <w:rFonts w:ascii="Century Gothic" w:hAnsi="Century Gothic"/>
          <w:b/>
          <w:bCs/>
          <w:color w:val="auto"/>
          <w:sz w:val="18"/>
          <w:szCs w:val="18"/>
        </w:rPr>
        <w:t xml:space="preserve">Warunki udziału w postępowaniu: </w:t>
      </w:r>
    </w:p>
    <w:p w14:paraId="3789DD06" w14:textId="77777777" w:rsidR="00101ABA" w:rsidRPr="009912A3" w:rsidRDefault="00101ABA" w:rsidP="00101ABA">
      <w:pPr>
        <w:pStyle w:val="Default"/>
        <w:ind w:left="284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D8E51F0" w14:textId="16913E7D" w:rsidR="0039453A" w:rsidRPr="009912A3" w:rsidRDefault="003F2F8D" w:rsidP="00101ABA">
      <w:pPr>
        <w:pStyle w:val="Default"/>
        <w:numPr>
          <w:ilvl w:val="0"/>
          <w:numId w:val="23"/>
        </w:numPr>
        <w:jc w:val="both"/>
        <w:rPr>
          <w:rFonts w:ascii="Century Gothic" w:hAnsi="Century Gothic"/>
          <w:color w:val="auto"/>
          <w:sz w:val="18"/>
          <w:szCs w:val="18"/>
        </w:rPr>
      </w:pPr>
      <w:r w:rsidRPr="009912A3">
        <w:rPr>
          <w:rFonts w:ascii="Century Gothic" w:hAnsi="Century Gothic"/>
          <w:color w:val="auto"/>
          <w:sz w:val="18"/>
          <w:szCs w:val="18"/>
        </w:rPr>
        <w:t>Oferenci</w:t>
      </w:r>
      <w:r w:rsidR="0039453A" w:rsidRPr="009912A3">
        <w:rPr>
          <w:rFonts w:ascii="Century Gothic" w:hAnsi="Century Gothic"/>
          <w:color w:val="auto"/>
          <w:sz w:val="18"/>
          <w:szCs w:val="18"/>
        </w:rPr>
        <w:t xml:space="preserve"> ubiegający się o zamówienie muszą  posiada</w:t>
      </w:r>
      <w:r w:rsidR="00101ABA" w:rsidRPr="009912A3">
        <w:rPr>
          <w:rFonts w:ascii="Century Gothic" w:hAnsi="Century Gothic"/>
          <w:color w:val="auto"/>
          <w:sz w:val="18"/>
          <w:szCs w:val="18"/>
        </w:rPr>
        <w:t xml:space="preserve">ć następujące </w:t>
      </w:r>
      <w:r w:rsidR="00A21343" w:rsidRPr="009912A3">
        <w:rPr>
          <w:rFonts w:ascii="Century Gothic" w:hAnsi="Century Gothic"/>
          <w:color w:val="auto"/>
          <w:sz w:val="18"/>
          <w:szCs w:val="18"/>
        </w:rPr>
        <w:t xml:space="preserve">doświadczenie, </w:t>
      </w:r>
      <w:r w:rsidR="00101ABA" w:rsidRPr="009912A3">
        <w:rPr>
          <w:rFonts w:ascii="Century Gothic" w:hAnsi="Century Gothic"/>
          <w:color w:val="auto"/>
          <w:sz w:val="18"/>
          <w:szCs w:val="18"/>
        </w:rPr>
        <w:t>kompetencje</w:t>
      </w:r>
      <w:r w:rsidR="0039453A" w:rsidRPr="009912A3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21343" w:rsidRPr="009912A3">
        <w:rPr>
          <w:rFonts w:ascii="Century Gothic" w:hAnsi="Century Gothic"/>
          <w:color w:val="auto"/>
          <w:sz w:val="18"/>
          <w:szCs w:val="18"/>
        </w:rPr>
        <w:t>oraz</w:t>
      </w:r>
      <w:r w:rsidR="0039453A" w:rsidRPr="009912A3">
        <w:rPr>
          <w:rFonts w:ascii="Century Gothic" w:hAnsi="Century Gothic"/>
          <w:color w:val="auto"/>
          <w:sz w:val="18"/>
          <w:szCs w:val="18"/>
        </w:rPr>
        <w:t xml:space="preserve"> uprawnie</w:t>
      </w:r>
      <w:r w:rsidR="00101ABA" w:rsidRPr="009912A3">
        <w:rPr>
          <w:rFonts w:ascii="Century Gothic" w:hAnsi="Century Gothic"/>
          <w:color w:val="auto"/>
          <w:sz w:val="18"/>
          <w:szCs w:val="18"/>
        </w:rPr>
        <w:t>nia</w:t>
      </w:r>
      <w:r w:rsidR="00A21343" w:rsidRPr="009912A3">
        <w:rPr>
          <w:rFonts w:ascii="Century Gothic" w:hAnsi="Century Gothic"/>
          <w:color w:val="auto"/>
          <w:sz w:val="18"/>
          <w:szCs w:val="18"/>
        </w:rPr>
        <w:t>:</w:t>
      </w:r>
      <w:r w:rsidR="0039453A" w:rsidRPr="009912A3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56A06FE9" w14:textId="3CC64F57" w:rsidR="00A21343" w:rsidRPr="009912A3" w:rsidRDefault="00A21343" w:rsidP="00A21343">
      <w:pPr>
        <w:pStyle w:val="Default"/>
        <w:ind w:left="720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auto"/>
          <w:sz w:val="18"/>
          <w:szCs w:val="18"/>
        </w:rPr>
        <w:t>-</w:t>
      </w:r>
      <w:r w:rsidR="00101ABA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    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p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racownicy z ramienia WYKONAWCY - inżynierowie, 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winni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posiadać stosowne uprawnienia zawodowe i certyfikaty do obsługi i eksploatacji urządzeń i systemów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serwerowych 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oraz min. 2-letnie doświadczenie w zarządzaniu systemami 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 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i urządzeniami wymienionymi 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w </w:t>
      </w:r>
      <w:r w:rsidR="00A5228A" w:rsidRPr="009912A3">
        <w:rPr>
          <w:rFonts w:ascii="Century Gothic" w:eastAsia="Calibri" w:hAnsi="Century Gothic"/>
          <w:color w:val="000000" w:themeColor="text1"/>
          <w:sz w:val="18"/>
          <w:szCs w:val="18"/>
        </w:rPr>
        <w:t>Załączniku nr 1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. </w:t>
      </w:r>
    </w:p>
    <w:p w14:paraId="5DBEAB57" w14:textId="3D732658" w:rsidR="00156988" w:rsidRPr="009912A3" w:rsidRDefault="00A21343" w:rsidP="00A21343">
      <w:pPr>
        <w:pStyle w:val="Default"/>
        <w:ind w:left="720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Wykonawca usługi powinien dysponować co najmniej 2 osobami 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>w każd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ym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z niżej wymienionych </w:t>
      </w: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zakresów</w:t>
      </w:r>
      <w:r w:rsidR="00156988" w:rsidRPr="009912A3">
        <w:rPr>
          <w:rFonts w:ascii="Century Gothic" w:eastAsia="Calibri" w:hAnsi="Century Gothic"/>
          <w:color w:val="000000" w:themeColor="text1"/>
          <w:sz w:val="18"/>
          <w:szCs w:val="18"/>
        </w:rPr>
        <w:t>:</w:t>
      </w:r>
    </w:p>
    <w:p w14:paraId="5A136D63" w14:textId="77777777" w:rsidR="00A21343" w:rsidRPr="009912A3" w:rsidRDefault="00A21343" w:rsidP="00A21343">
      <w:pPr>
        <w:pStyle w:val="Default"/>
        <w:ind w:left="720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</w:p>
    <w:p w14:paraId="76C009E6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Microsoft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Certified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Solution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Expert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,</w:t>
      </w:r>
    </w:p>
    <w:p w14:paraId="4048A441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Dell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Certified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Professional –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server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,</w:t>
      </w:r>
    </w:p>
    <w:p w14:paraId="3DD23A70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Dell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Certified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Professional –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storage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,</w:t>
      </w:r>
    </w:p>
    <w:p w14:paraId="4518B8F3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Dell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Certified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Professional – </w:t>
      </w: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networking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,</w:t>
      </w:r>
    </w:p>
    <w:p w14:paraId="607C0915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VMware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VCP6-DCV,</w:t>
      </w:r>
    </w:p>
    <w:p w14:paraId="11755D6C" w14:textId="77777777" w:rsidR="00156988" w:rsidRPr="009912A3" w:rsidRDefault="00156988" w:rsidP="00101ABA">
      <w:pPr>
        <w:pStyle w:val="Akapitzlist"/>
        <w:numPr>
          <w:ilvl w:val="1"/>
          <w:numId w:val="22"/>
        </w:numPr>
        <w:suppressAutoHyphens w:val="0"/>
        <w:spacing w:after="160"/>
        <w:ind w:firstLine="59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proofErr w:type="spellStart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>VMware</w:t>
      </w:r>
      <w:proofErr w:type="spellEnd"/>
      <w:r w:rsidRPr="009912A3">
        <w:rPr>
          <w:rFonts w:ascii="Century Gothic" w:eastAsia="Calibri" w:hAnsi="Century Gothic"/>
          <w:color w:val="000000" w:themeColor="text1"/>
          <w:sz w:val="18"/>
          <w:szCs w:val="18"/>
        </w:rPr>
        <w:t xml:space="preserve"> VCP6-DTM.</w:t>
      </w:r>
    </w:p>
    <w:p w14:paraId="5689C6A2" w14:textId="77777777" w:rsidR="009912A3" w:rsidRPr="009912A3" w:rsidRDefault="009912A3" w:rsidP="009912A3">
      <w:pPr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</w:p>
    <w:p w14:paraId="365851B9" w14:textId="0D17C391" w:rsidR="00A21343" w:rsidRPr="009912A3" w:rsidRDefault="009912A3" w:rsidP="009912A3">
      <w:pPr>
        <w:pStyle w:val="Akapitzlist"/>
        <w:suppressAutoHyphens w:val="0"/>
        <w:spacing w:after="160"/>
        <w:ind w:left="567" w:hanging="283"/>
        <w:jc w:val="both"/>
        <w:rPr>
          <w:rFonts w:ascii="Century Gothic" w:eastAsia="Calibri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 w:cs="Tahoma"/>
          <w:sz w:val="18"/>
          <w:szCs w:val="18"/>
        </w:rPr>
        <w:t>2. Wybrany wykonawca przedstawi Zamawiającemu dokument potwierdzający zawarcie umowy ubezpieczenia odpowiedzialności cywilnej w zakresie prowadzonej działalności związanej                          z przedmiotem zamówienia o minimalnej sumie gwarancyjnej 3.000 000,00 zł obejmującej odpowiedzialność z tytułu szkód wyrządzonych przy wykonywaniu przedmiotu zamówienia oraz szkód wynikających z niewykonania lub nienależytego wykonania niniejszego zamówienia. Wykonawca jest zobowiązany do nieprzerwanego posiadania ubezpieczenia odpowiedzialności cywilnej przez cały okres trwania umowy.</w:t>
      </w:r>
    </w:p>
    <w:p w14:paraId="285DE460" w14:textId="77777777" w:rsidR="002D700C" w:rsidRPr="009912A3" w:rsidRDefault="0039453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lastRenderedPageBreak/>
        <w:t>V. Kryterium oceny ofert</w:t>
      </w:r>
    </w:p>
    <w:p w14:paraId="350EF6B7" w14:textId="77777777" w:rsidR="0039453A" w:rsidRPr="009912A3" w:rsidRDefault="0039453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1A1B9B08" w14:textId="77777777" w:rsidR="0039453A" w:rsidRPr="009912A3" w:rsidRDefault="00D53F0B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Cena - 10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0% </w:t>
      </w:r>
    </w:p>
    <w:p w14:paraId="30173F80" w14:textId="03F9284A" w:rsidR="00A66842" w:rsidRPr="009912A3" w:rsidRDefault="0039453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Cena ofertowa obejmować powinna wszystkie k</w:t>
      </w:r>
      <w:r w:rsidR="002F4A60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oszty związane z realizacją </w:t>
      </w:r>
      <w:r w:rsidR="005D4F1D" w:rsidRPr="009912A3">
        <w:rPr>
          <w:rFonts w:ascii="Century Gothic" w:hAnsi="Century Gothic"/>
          <w:color w:val="000000" w:themeColor="text1"/>
          <w:sz w:val="18"/>
          <w:szCs w:val="18"/>
        </w:rPr>
        <w:t>przedmiotu zamówienia.</w:t>
      </w:r>
    </w:p>
    <w:p w14:paraId="67701A99" w14:textId="77777777" w:rsidR="00B72C4E" w:rsidRPr="009912A3" w:rsidRDefault="00B72C4E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FB6A810" w14:textId="3C0B6059" w:rsidR="00EE7F92" w:rsidRPr="009912A3" w:rsidRDefault="00101AB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Zamawiający za najkorzystniejszą uzna ofertę z najniższą ceną.</w:t>
      </w:r>
    </w:p>
    <w:p w14:paraId="3D5A21E3" w14:textId="77777777" w:rsidR="00A66842" w:rsidRPr="009912A3" w:rsidRDefault="00A66842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5D2E485" w14:textId="77777777" w:rsidR="0039453A" w:rsidRPr="009912A3" w:rsidRDefault="0039453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V</w:t>
      </w:r>
      <w:r w:rsidR="003F508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I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. Termin wykonania zamówienia: </w:t>
      </w:r>
    </w:p>
    <w:p w14:paraId="1B452B17" w14:textId="77777777" w:rsidR="00101ABA" w:rsidRPr="009912A3" w:rsidRDefault="00101ABA" w:rsidP="00101ABA">
      <w:pPr>
        <w:pStyle w:val="Kolorowalistaakcent11"/>
        <w:ind w:left="36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65250FC3" w14:textId="14E991B3" w:rsidR="00856DDA" w:rsidRPr="009912A3" w:rsidRDefault="00EF487C" w:rsidP="00101ABA">
      <w:pPr>
        <w:pStyle w:val="Kolorowalistaakcent11"/>
        <w:ind w:left="360"/>
        <w:jc w:val="both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Termin realizacji </w:t>
      </w:r>
      <w:r w:rsidR="005B5D31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: </w:t>
      </w:r>
      <w:r w:rsidR="0005441C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od dnia </w:t>
      </w:r>
      <w:r w:rsidR="00A9771B" w:rsidRPr="009912A3">
        <w:rPr>
          <w:rFonts w:ascii="Century Gothic" w:hAnsi="Century Gothic"/>
          <w:b/>
          <w:color w:val="000000" w:themeColor="text1"/>
          <w:sz w:val="18"/>
          <w:szCs w:val="18"/>
        </w:rPr>
        <w:t>1</w:t>
      </w:r>
      <w:r w:rsidR="00856DDA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 </w:t>
      </w:r>
      <w:r w:rsidR="00A5228A" w:rsidRPr="009912A3">
        <w:rPr>
          <w:rFonts w:ascii="Century Gothic" w:hAnsi="Century Gothic"/>
          <w:b/>
          <w:color w:val="000000" w:themeColor="text1"/>
          <w:sz w:val="18"/>
          <w:szCs w:val="18"/>
        </w:rPr>
        <w:t>maja</w:t>
      </w:r>
      <w:r w:rsidR="0005441C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  201</w:t>
      </w:r>
      <w:r w:rsidR="00A9771B" w:rsidRPr="009912A3">
        <w:rPr>
          <w:rFonts w:ascii="Century Gothic" w:hAnsi="Century Gothic"/>
          <w:b/>
          <w:color w:val="000000" w:themeColor="text1"/>
          <w:sz w:val="18"/>
          <w:szCs w:val="18"/>
        </w:rPr>
        <w:t>9</w:t>
      </w:r>
      <w:r w:rsidR="000B46CC">
        <w:rPr>
          <w:rFonts w:ascii="Century Gothic" w:hAnsi="Century Gothic"/>
          <w:b/>
          <w:color w:val="000000" w:themeColor="text1"/>
          <w:sz w:val="18"/>
          <w:szCs w:val="18"/>
        </w:rPr>
        <w:t>r. godz. 00:</w:t>
      </w:r>
      <w:r w:rsidR="00A5228A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00 do 30 kwietnia </w:t>
      </w:r>
      <w:r w:rsidR="0005441C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 20</w:t>
      </w:r>
      <w:r w:rsidR="00A9771B" w:rsidRPr="009912A3">
        <w:rPr>
          <w:rFonts w:ascii="Century Gothic" w:hAnsi="Century Gothic"/>
          <w:b/>
          <w:color w:val="000000" w:themeColor="text1"/>
          <w:sz w:val="18"/>
          <w:szCs w:val="18"/>
        </w:rPr>
        <w:t>20</w:t>
      </w:r>
      <w:r w:rsidR="00856DDA" w:rsidRPr="009912A3">
        <w:rPr>
          <w:rFonts w:ascii="Century Gothic" w:hAnsi="Century Gothic"/>
          <w:b/>
          <w:color w:val="000000" w:themeColor="text1"/>
          <w:sz w:val="18"/>
          <w:szCs w:val="18"/>
        </w:rPr>
        <w:t>r. do godz.</w:t>
      </w:r>
      <w:r w:rsidR="0014218A" w:rsidRPr="009912A3">
        <w:rPr>
          <w:rFonts w:ascii="Century Gothic" w:hAnsi="Century Gothic"/>
          <w:b/>
          <w:color w:val="000000" w:themeColor="text1"/>
          <w:sz w:val="18"/>
          <w:szCs w:val="18"/>
        </w:rPr>
        <w:t xml:space="preserve"> </w:t>
      </w:r>
      <w:r w:rsidR="000B46CC">
        <w:rPr>
          <w:rFonts w:ascii="Century Gothic" w:hAnsi="Century Gothic"/>
          <w:b/>
          <w:color w:val="000000" w:themeColor="text1"/>
          <w:sz w:val="18"/>
          <w:szCs w:val="18"/>
        </w:rPr>
        <w:t>00:</w:t>
      </w:r>
      <w:r w:rsidR="00856DDA" w:rsidRPr="009912A3">
        <w:rPr>
          <w:rFonts w:ascii="Century Gothic" w:hAnsi="Century Gothic"/>
          <w:b/>
          <w:color w:val="000000" w:themeColor="text1"/>
          <w:sz w:val="18"/>
          <w:szCs w:val="18"/>
        </w:rPr>
        <w:t>00.</w:t>
      </w:r>
    </w:p>
    <w:p w14:paraId="50CFAFB4" w14:textId="452B03FF" w:rsidR="005B5D31" w:rsidRPr="009912A3" w:rsidRDefault="005B5D31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7BD35D8" w14:textId="333D46BE" w:rsidR="0039453A" w:rsidRPr="009912A3" w:rsidRDefault="0039453A" w:rsidP="00814707">
      <w:pPr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VI</w:t>
      </w:r>
      <w:r w:rsidR="003F508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I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. Informacje o oświadczeniach i dokumentach, jakie mają dostarczyć wykonawcy: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58B8ED3F" w:rsidR="0039453A" w:rsidRPr="009912A3" w:rsidRDefault="0039453A" w:rsidP="00101ABA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1.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ofert. </w:t>
      </w:r>
    </w:p>
    <w:p w14:paraId="78616F9F" w14:textId="2974B041" w:rsidR="0039453A" w:rsidRPr="009912A3" w:rsidRDefault="0039453A" w:rsidP="00101ABA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2. Sporządzony przez </w:t>
      </w:r>
      <w:r w:rsidR="003F2F8D" w:rsidRPr="009912A3">
        <w:rPr>
          <w:rFonts w:ascii="Century Gothic" w:hAnsi="Century Gothic"/>
          <w:color w:val="000000" w:themeColor="text1"/>
          <w:sz w:val="18"/>
          <w:szCs w:val="18"/>
        </w:rPr>
        <w:t>oferenta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według w</w:t>
      </w:r>
      <w:r w:rsidR="00460A21" w:rsidRPr="009912A3">
        <w:rPr>
          <w:rFonts w:ascii="Century Gothic" w:hAnsi="Century Gothic"/>
          <w:color w:val="000000" w:themeColor="text1"/>
          <w:sz w:val="18"/>
          <w:szCs w:val="18"/>
        </w:rPr>
        <w:t>zoru stanowiącego załącznik nr 1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do zaproszenia, formularz ofertowy. </w:t>
      </w:r>
    </w:p>
    <w:p w14:paraId="2F5E1CCD" w14:textId="38AA955E" w:rsidR="00732A30" w:rsidRPr="009912A3" w:rsidRDefault="0039453A" w:rsidP="00101ABA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3. Sporządzony przez </w:t>
      </w:r>
      <w:r w:rsidR="003F2F8D" w:rsidRPr="009912A3">
        <w:rPr>
          <w:rFonts w:ascii="Century Gothic" w:hAnsi="Century Gothic"/>
          <w:color w:val="000000" w:themeColor="text1"/>
          <w:sz w:val="18"/>
          <w:szCs w:val="18"/>
        </w:rPr>
        <w:t>oferenta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według w</w:t>
      </w:r>
      <w:r w:rsidR="00460A21" w:rsidRPr="009912A3">
        <w:rPr>
          <w:rFonts w:ascii="Century Gothic" w:hAnsi="Century Gothic"/>
          <w:color w:val="000000" w:themeColor="text1"/>
          <w:sz w:val="18"/>
          <w:szCs w:val="18"/>
        </w:rPr>
        <w:t>zoru stanowiącego załącznik nr 2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912A3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do zaproszenia 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wykaz </w:t>
      </w:r>
      <w:r w:rsidR="006F637D" w:rsidRPr="009912A3">
        <w:rPr>
          <w:rFonts w:ascii="Century Gothic" w:hAnsi="Century Gothic"/>
          <w:color w:val="000000" w:themeColor="text1"/>
          <w:sz w:val="18"/>
          <w:szCs w:val="18"/>
        </w:rPr>
        <w:t>osób skierowanych do realizacji przedmiotu zamówienia.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7AB08973" w14:textId="77777777" w:rsidR="00101ABA" w:rsidRPr="009912A3" w:rsidRDefault="00101ABA" w:rsidP="00101ABA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8839E78" w14:textId="77777777" w:rsidR="0078655B" w:rsidRPr="009912A3" w:rsidRDefault="0039453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VI</w:t>
      </w:r>
      <w:r w:rsidR="003F508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I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I. Załączniki: </w:t>
      </w:r>
    </w:p>
    <w:p w14:paraId="1B7C0F93" w14:textId="77777777" w:rsidR="00101ABA" w:rsidRPr="009912A3" w:rsidRDefault="00101AB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3903E29" w14:textId="38EB7F39" w:rsidR="0039453A" w:rsidRPr="009912A3" w:rsidRDefault="00B72C4E" w:rsidP="00101ABA">
      <w:pPr>
        <w:pStyle w:val="Default"/>
        <w:numPr>
          <w:ilvl w:val="0"/>
          <w:numId w:val="13"/>
        </w:numPr>
        <w:ind w:left="714" w:hanging="35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Załącznik nr 1</w:t>
      </w:r>
      <w:r w:rsidR="0078655B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- </w:t>
      </w:r>
      <w:r w:rsidR="00A5228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Szczegółowy opis przedmiotu </w:t>
      </w:r>
      <w:r w:rsidR="00D63E98" w:rsidRPr="009912A3">
        <w:rPr>
          <w:rFonts w:ascii="Century Gothic" w:hAnsi="Century Gothic"/>
          <w:color w:val="000000" w:themeColor="text1"/>
          <w:sz w:val="18"/>
          <w:szCs w:val="18"/>
        </w:rPr>
        <w:t>zamó</w:t>
      </w:r>
      <w:r w:rsidR="00101ABA" w:rsidRPr="009912A3">
        <w:rPr>
          <w:rFonts w:ascii="Century Gothic" w:hAnsi="Century Gothic"/>
          <w:color w:val="000000" w:themeColor="text1"/>
          <w:sz w:val="18"/>
          <w:szCs w:val="18"/>
        </w:rPr>
        <w:t>wienia</w:t>
      </w:r>
    </w:p>
    <w:p w14:paraId="1AF7F633" w14:textId="735901E5" w:rsidR="006B46EA" w:rsidRPr="009912A3" w:rsidRDefault="00D63E98" w:rsidP="00101ABA">
      <w:pPr>
        <w:pStyle w:val="Default"/>
        <w:numPr>
          <w:ilvl w:val="0"/>
          <w:numId w:val="13"/>
        </w:numPr>
        <w:ind w:left="714" w:hanging="35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Załącznik nr 2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912A3" w:rsidRPr="009912A3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Projekt umowy</w:t>
      </w:r>
      <w:r w:rsidR="0018637E" w:rsidRPr="009912A3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14:paraId="6EE17855" w14:textId="4C2006B5" w:rsidR="00D63E98" w:rsidRPr="009912A3" w:rsidRDefault="00D63E98" w:rsidP="00101ABA">
      <w:pPr>
        <w:pStyle w:val="Default"/>
        <w:numPr>
          <w:ilvl w:val="0"/>
          <w:numId w:val="13"/>
        </w:numPr>
        <w:ind w:left="714" w:hanging="35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Załącznik nr 3 - Formularz ofertowy</w:t>
      </w:r>
    </w:p>
    <w:p w14:paraId="1CF484C4" w14:textId="1CA60E79" w:rsidR="00D63E98" w:rsidRPr="009912A3" w:rsidRDefault="00101ABA" w:rsidP="00101ABA">
      <w:pPr>
        <w:pStyle w:val="Default"/>
        <w:numPr>
          <w:ilvl w:val="0"/>
          <w:numId w:val="13"/>
        </w:numPr>
        <w:ind w:left="714" w:hanging="35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>Załącznik nr 4 - Wykaz osób</w:t>
      </w:r>
    </w:p>
    <w:p w14:paraId="3D7C6FA5" w14:textId="77777777" w:rsidR="00101ABA" w:rsidRPr="009912A3" w:rsidRDefault="00101AB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37B0D1D5" w14:textId="77777777" w:rsidR="0039453A" w:rsidRPr="009912A3" w:rsidRDefault="003F508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IX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. Informacje dodatkowe: </w:t>
      </w:r>
    </w:p>
    <w:p w14:paraId="6195F570" w14:textId="77777777" w:rsidR="00101ABA" w:rsidRPr="009912A3" w:rsidRDefault="00101AB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90F74AA" w14:textId="27F880DA" w:rsidR="001C2F53" w:rsidRPr="009912A3" w:rsidRDefault="0039453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Zamawiający zastrzega możliwość unieważnienia prowadzonego postępowania bez podania przyczyny. </w:t>
      </w:r>
    </w:p>
    <w:p w14:paraId="50F5C2D9" w14:textId="77777777" w:rsidR="00101ABA" w:rsidRPr="009912A3" w:rsidRDefault="00101AB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0FB4BB1" w14:textId="77777777" w:rsidR="0039453A" w:rsidRPr="009912A3" w:rsidRDefault="0039453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X. Osoby uprawnione do porozumiewania się z wykonawcami: </w:t>
      </w:r>
    </w:p>
    <w:p w14:paraId="69D3E0C9" w14:textId="77777777" w:rsidR="00101ABA" w:rsidRPr="009912A3" w:rsidRDefault="00101AB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393860A" w14:textId="77777777" w:rsidR="001C2F53" w:rsidRPr="009912A3" w:rsidRDefault="0039453A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Osobą upoważnioną ze strony Zamawiającego do kontaktowania się z wykonawcami jest: </w:t>
      </w:r>
      <w:r w:rsidR="001C2F53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Jolanta Grabińska 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– </w:t>
      </w:r>
      <w:r w:rsidR="001C2F53" w:rsidRPr="009912A3">
        <w:rPr>
          <w:rFonts w:ascii="Century Gothic" w:hAnsi="Century Gothic"/>
          <w:color w:val="000000" w:themeColor="text1"/>
          <w:sz w:val="18"/>
          <w:szCs w:val="18"/>
        </w:rPr>
        <w:t>Z-ca Dyrektora ds. Technicznych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>, tel. 0 89</w:t>
      </w:r>
      <w:r w:rsidR="001C2F53" w:rsidRPr="009912A3">
        <w:rPr>
          <w:rFonts w:ascii="Century Gothic" w:hAnsi="Century Gothic"/>
          <w:color w:val="000000" w:themeColor="text1"/>
          <w:sz w:val="18"/>
          <w:szCs w:val="18"/>
        </w:rPr>
        <w:t>/532-29-01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7C35A92A" w14:textId="77777777" w:rsidR="00856DDA" w:rsidRPr="009912A3" w:rsidRDefault="00856DDA" w:rsidP="00814707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</w:pPr>
    </w:p>
    <w:p w14:paraId="42FC2BC0" w14:textId="6B4332FC" w:rsidR="00A21CBD" w:rsidRPr="009912A3" w:rsidRDefault="00A21CBD" w:rsidP="00814707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</w:pPr>
      <w:r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>Oferent musi przygotować i podpisać Ofertę w wersji papierowej</w:t>
      </w:r>
      <w:r w:rsidR="00012E38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>, opatrzoną dopiskiem „ Oferta – dotyczy:</w:t>
      </w:r>
      <w:r w:rsidR="00C65FBC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 xml:space="preserve"> </w:t>
      </w:r>
      <w:r w:rsidR="00DC2827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>„</w:t>
      </w:r>
      <w:r w:rsidR="00856DDA" w:rsidRPr="009912A3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  <w:t xml:space="preserve">Oferta na wsparcie </w:t>
      </w:r>
      <w:r w:rsidR="00C65FBC" w:rsidRPr="009912A3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  <w:t xml:space="preserve">techniczne </w:t>
      </w:r>
      <w:r w:rsidR="00822104" w:rsidRPr="009912A3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  <w:t>urządzeń i systemów serwerowych</w:t>
      </w:r>
      <w:r w:rsidR="00DC2827" w:rsidRPr="009912A3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  <w:t xml:space="preserve"> </w:t>
      </w:r>
      <w:r w:rsidR="00012E38" w:rsidRPr="009912A3">
        <w:rPr>
          <w:rFonts w:ascii="Century Gothic" w:hAnsi="Century Gothic"/>
          <w:b/>
          <w:color w:val="000000" w:themeColor="text1"/>
          <w:sz w:val="18"/>
          <w:szCs w:val="18"/>
        </w:rPr>
        <w:t>”</w:t>
      </w:r>
      <w:r w:rsidR="00856DDA" w:rsidRPr="009912A3">
        <w:rPr>
          <w:rFonts w:ascii="Century Gothic" w:hAnsi="Century Gothic"/>
          <w:b/>
          <w:color w:val="000000" w:themeColor="text1"/>
          <w:sz w:val="18"/>
          <w:szCs w:val="18"/>
        </w:rPr>
        <w:t>.</w:t>
      </w:r>
    </w:p>
    <w:p w14:paraId="5F2731B1" w14:textId="54A5194A" w:rsidR="00A21CBD" w:rsidRPr="009912A3" w:rsidRDefault="00A21CBD" w:rsidP="00814707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</w:pPr>
      <w:r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>Ofertę należy dostarczyć (osobiście, pocztą, przesyłką kurierską) w podpisanej kopercie na adres Zamawiającego,</w:t>
      </w:r>
      <w:r w:rsidR="00272C88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 xml:space="preserve"> </w:t>
      </w:r>
      <w:r w:rsidR="00DC2827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 xml:space="preserve">nie później niż </w:t>
      </w:r>
      <w:r w:rsidR="00DC2827" w:rsidRPr="009912A3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pl-PL"/>
        </w:rPr>
        <w:t xml:space="preserve">do dnia 29 kwietnia </w:t>
      </w:r>
      <w:r w:rsidR="00B72C4E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201</w:t>
      </w:r>
      <w:r w:rsidR="00A9771B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9</w:t>
      </w:r>
      <w:r w:rsidR="004C6058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r.</w:t>
      </w:r>
      <w:r w:rsidR="00101AB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,</w:t>
      </w:r>
      <w:r w:rsidR="000B46CC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do godz. 12:</w:t>
      </w:r>
      <w:r w:rsidR="004C6058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00 </w:t>
      </w:r>
      <w:r w:rsidR="004C6058" w:rsidRPr="009912A3">
        <w:rPr>
          <w:rFonts w:ascii="Century Gothic" w:hAnsi="Century Gothic"/>
          <w:color w:val="000000" w:themeColor="text1"/>
          <w:sz w:val="18"/>
          <w:szCs w:val="18"/>
        </w:rPr>
        <w:t>na adres</w:t>
      </w:r>
      <w:r w:rsidR="004C6058" w:rsidRPr="009912A3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pl-PL"/>
        </w:rPr>
        <w:t>:</w:t>
      </w:r>
    </w:p>
    <w:p w14:paraId="056A260E" w14:textId="77777777" w:rsidR="0039453A" w:rsidRPr="009912A3" w:rsidRDefault="005E245B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Samodzielny Publiczny Zespół Gruźlicy i Chorób Płuc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6F87D3B6" w14:textId="298125F5" w:rsidR="005E245B" w:rsidRPr="009912A3" w:rsidRDefault="00101ABA" w:rsidP="00814707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u</w:t>
      </w:r>
      <w:r w:rsidR="005E245B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l. Jagiellońska 78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, </w:t>
      </w:r>
      <w:r w:rsidR="000B46CC">
        <w:rPr>
          <w:rFonts w:ascii="Century Gothic" w:hAnsi="Century Gothic"/>
          <w:b/>
          <w:bCs/>
          <w:color w:val="000000" w:themeColor="text1"/>
          <w:sz w:val="18"/>
          <w:szCs w:val="18"/>
        </w:rPr>
        <w:t>10 -</w:t>
      </w:r>
      <w:r w:rsidR="00E50C75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357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Olsztyn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</w:t>
      </w:r>
      <w:r w:rsidR="00AC2357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(</w:t>
      </w:r>
      <w:r w:rsidR="005E245B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Sekretariat</w:t>
      </w:r>
      <w:r w:rsidR="00AC2357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>)</w:t>
      </w:r>
      <w:r w:rsidR="005E245B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12AC6D82" w14:textId="580C3AE4" w:rsidR="00F14C7A" w:rsidRPr="009912A3" w:rsidRDefault="002358C3" w:rsidP="00814707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ab/>
      </w:r>
    </w:p>
    <w:p w14:paraId="03E795BC" w14:textId="77777777" w:rsidR="00AC77B4" w:rsidRDefault="00AC77B4" w:rsidP="00814707">
      <w:pPr>
        <w:spacing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9E8753E" w14:textId="644FEF71" w:rsidR="00CB22C4" w:rsidRDefault="00CB22C4" w:rsidP="00CB22C4">
      <w:pPr>
        <w:spacing w:line="240" w:lineRule="auto"/>
        <w:ind w:firstLine="623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bookmarkStart w:id="0" w:name="_GoBack"/>
      <w:r>
        <w:rPr>
          <w:rFonts w:ascii="Century Gothic" w:hAnsi="Century Gothic"/>
          <w:color w:val="000000" w:themeColor="text1"/>
          <w:sz w:val="18"/>
          <w:szCs w:val="18"/>
        </w:rPr>
        <w:t>Dyrektor</w:t>
      </w:r>
    </w:p>
    <w:p w14:paraId="35E66F7D" w14:textId="69A1A481" w:rsidR="00CB22C4" w:rsidRPr="009912A3" w:rsidRDefault="00CB22C4" w:rsidP="00CB22C4">
      <w:pPr>
        <w:spacing w:line="240" w:lineRule="auto"/>
        <w:ind w:firstLine="623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Irena </w:t>
      </w:r>
      <w:proofErr w:type="spellStart"/>
      <w:r>
        <w:rPr>
          <w:rFonts w:ascii="Century Gothic" w:hAnsi="Century Gothic"/>
          <w:color w:val="000000" w:themeColor="text1"/>
          <w:sz w:val="18"/>
          <w:szCs w:val="18"/>
        </w:rPr>
        <w:t>Petryna</w:t>
      </w:r>
      <w:bookmarkEnd w:id="0"/>
      <w:proofErr w:type="spellEnd"/>
    </w:p>
    <w:sectPr w:rsidR="00CB22C4" w:rsidRPr="009912A3" w:rsidSect="00101ABA">
      <w:pgSz w:w="11906" w:h="16838" w:code="9"/>
      <w:pgMar w:top="1417" w:right="1417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D2EAA" w14:textId="77777777" w:rsidR="005C430A" w:rsidRDefault="005C430A" w:rsidP="00E57D75">
      <w:pPr>
        <w:spacing w:after="0" w:line="240" w:lineRule="auto"/>
      </w:pPr>
      <w:r>
        <w:separator/>
      </w:r>
    </w:p>
  </w:endnote>
  <w:endnote w:type="continuationSeparator" w:id="0">
    <w:p w14:paraId="3066435E" w14:textId="77777777" w:rsidR="005C430A" w:rsidRDefault="005C430A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80145" w14:textId="77777777" w:rsidR="005C430A" w:rsidRDefault="005C430A" w:rsidP="00E57D75">
      <w:pPr>
        <w:spacing w:after="0" w:line="240" w:lineRule="auto"/>
      </w:pPr>
      <w:r>
        <w:separator/>
      </w:r>
    </w:p>
  </w:footnote>
  <w:footnote w:type="continuationSeparator" w:id="0">
    <w:p w14:paraId="341FADAD" w14:textId="77777777" w:rsidR="005C430A" w:rsidRDefault="005C430A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5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21"/>
  </w:num>
  <w:num w:numId="10">
    <w:abstractNumId w:val="15"/>
  </w:num>
  <w:num w:numId="11">
    <w:abstractNumId w:val="15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5"/>
  </w:num>
  <w:num w:numId="17">
    <w:abstractNumId w:val="1"/>
  </w:num>
  <w:num w:numId="18">
    <w:abstractNumId w:val="9"/>
  </w:num>
  <w:num w:numId="19">
    <w:abstractNumId w:val="20"/>
  </w:num>
  <w:num w:numId="20">
    <w:abstractNumId w:val="0"/>
  </w:num>
  <w:num w:numId="21">
    <w:abstractNumId w:val="1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A"/>
    <w:rsid w:val="00012E38"/>
    <w:rsid w:val="00015121"/>
    <w:rsid w:val="00017593"/>
    <w:rsid w:val="000210DF"/>
    <w:rsid w:val="00022DFD"/>
    <w:rsid w:val="0005441C"/>
    <w:rsid w:val="000774CB"/>
    <w:rsid w:val="00084A86"/>
    <w:rsid w:val="000B0FA0"/>
    <w:rsid w:val="000B2FDE"/>
    <w:rsid w:val="000B3077"/>
    <w:rsid w:val="000B46CC"/>
    <w:rsid w:val="000B54C0"/>
    <w:rsid w:val="000C0B92"/>
    <w:rsid w:val="000C550C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620B"/>
    <w:rsid w:val="001768A2"/>
    <w:rsid w:val="0018637E"/>
    <w:rsid w:val="00196887"/>
    <w:rsid w:val="00196F0F"/>
    <w:rsid w:val="001B4065"/>
    <w:rsid w:val="001B5410"/>
    <w:rsid w:val="001C29B7"/>
    <w:rsid w:val="001C2F53"/>
    <w:rsid w:val="001C674F"/>
    <w:rsid w:val="001E1C4E"/>
    <w:rsid w:val="001F74DF"/>
    <w:rsid w:val="00201381"/>
    <w:rsid w:val="002029E2"/>
    <w:rsid w:val="002076D4"/>
    <w:rsid w:val="00213FF3"/>
    <w:rsid w:val="00223FF1"/>
    <w:rsid w:val="00226E05"/>
    <w:rsid w:val="002300B5"/>
    <w:rsid w:val="0023183E"/>
    <w:rsid w:val="002354AA"/>
    <w:rsid w:val="00235506"/>
    <w:rsid w:val="002358C3"/>
    <w:rsid w:val="002421D1"/>
    <w:rsid w:val="00251CFC"/>
    <w:rsid w:val="00252171"/>
    <w:rsid w:val="0025267A"/>
    <w:rsid w:val="002633A4"/>
    <w:rsid w:val="00263778"/>
    <w:rsid w:val="00272B25"/>
    <w:rsid w:val="00272C88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4A60"/>
    <w:rsid w:val="00306A46"/>
    <w:rsid w:val="00335B6B"/>
    <w:rsid w:val="003410DC"/>
    <w:rsid w:val="003519B5"/>
    <w:rsid w:val="0035478D"/>
    <w:rsid w:val="00355FF0"/>
    <w:rsid w:val="003604A4"/>
    <w:rsid w:val="00363470"/>
    <w:rsid w:val="00371405"/>
    <w:rsid w:val="0037571D"/>
    <w:rsid w:val="0039453A"/>
    <w:rsid w:val="003B11D0"/>
    <w:rsid w:val="003C1419"/>
    <w:rsid w:val="003F194E"/>
    <w:rsid w:val="003F2F8D"/>
    <w:rsid w:val="003F508A"/>
    <w:rsid w:val="0040112F"/>
    <w:rsid w:val="004105F7"/>
    <w:rsid w:val="0041337A"/>
    <w:rsid w:val="004217BE"/>
    <w:rsid w:val="00436B65"/>
    <w:rsid w:val="00445FD8"/>
    <w:rsid w:val="00460A21"/>
    <w:rsid w:val="00462BA4"/>
    <w:rsid w:val="00465A86"/>
    <w:rsid w:val="0047512A"/>
    <w:rsid w:val="0047744A"/>
    <w:rsid w:val="004934CE"/>
    <w:rsid w:val="004A2E91"/>
    <w:rsid w:val="004A5837"/>
    <w:rsid w:val="004B1F0B"/>
    <w:rsid w:val="004C6058"/>
    <w:rsid w:val="004E437B"/>
    <w:rsid w:val="004E7117"/>
    <w:rsid w:val="004E7523"/>
    <w:rsid w:val="00511C46"/>
    <w:rsid w:val="0051336C"/>
    <w:rsid w:val="00515771"/>
    <w:rsid w:val="00534F10"/>
    <w:rsid w:val="00535EE4"/>
    <w:rsid w:val="0054177A"/>
    <w:rsid w:val="005957B3"/>
    <w:rsid w:val="0059654B"/>
    <w:rsid w:val="005A19DC"/>
    <w:rsid w:val="005B5D31"/>
    <w:rsid w:val="005C211E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604868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E5038"/>
    <w:rsid w:val="006F1193"/>
    <w:rsid w:val="006F637D"/>
    <w:rsid w:val="006F67BF"/>
    <w:rsid w:val="00700DEF"/>
    <w:rsid w:val="007025AA"/>
    <w:rsid w:val="00713AEA"/>
    <w:rsid w:val="00732A30"/>
    <w:rsid w:val="00733DAB"/>
    <w:rsid w:val="00734540"/>
    <w:rsid w:val="00743215"/>
    <w:rsid w:val="00743B2D"/>
    <w:rsid w:val="00765A7B"/>
    <w:rsid w:val="007817BA"/>
    <w:rsid w:val="0078298C"/>
    <w:rsid w:val="00783490"/>
    <w:rsid w:val="0078655B"/>
    <w:rsid w:val="00787399"/>
    <w:rsid w:val="007900DE"/>
    <w:rsid w:val="00797E70"/>
    <w:rsid w:val="007A3804"/>
    <w:rsid w:val="007A4E7E"/>
    <w:rsid w:val="007A61F4"/>
    <w:rsid w:val="007A621B"/>
    <w:rsid w:val="007B135A"/>
    <w:rsid w:val="007C2FDA"/>
    <w:rsid w:val="007C7DF8"/>
    <w:rsid w:val="007D413B"/>
    <w:rsid w:val="007D51BA"/>
    <w:rsid w:val="007E0BAC"/>
    <w:rsid w:val="00801309"/>
    <w:rsid w:val="00807DB3"/>
    <w:rsid w:val="00811D37"/>
    <w:rsid w:val="00814707"/>
    <w:rsid w:val="00820365"/>
    <w:rsid w:val="00820EB7"/>
    <w:rsid w:val="00822104"/>
    <w:rsid w:val="00822611"/>
    <w:rsid w:val="00825AEB"/>
    <w:rsid w:val="008274B7"/>
    <w:rsid w:val="0083506B"/>
    <w:rsid w:val="00837660"/>
    <w:rsid w:val="00850F39"/>
    <w:rsid w:val="008518B3"/>
    <w:rsid w:val="00856DDA"/>
    <w:rsid w:val="008679F9"/>
    <w:rsid w:val="00873D29"/>
    <w:rsid w:val="008747A3"/>
    <w:rsid w:val="008829E0"/>
    <w:rsid w:val="00895758"/>
    <w:rsid w:val="008A1DDF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34EB4"/>
    <w:rsid w:val="00937D5F"/>
    <w:rsid w:val="00945AF3"/>
    <w:rsid w:val="00947137"/>
    <w:rsid w:val="00953214"/>
    <w:rsid w:val="009609DD"/>
    <w:rsid w:val="00963936"/>
    <w:rsid w:val="0096780A"/>
    <w:rsid w:val="009912A3"/>
    <w:rsid w:val="00996DD0"/>
    <w:rsid w:val="009A08CC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5228A"/>
    <w:rsid w:val="00A66842"/>
    <w:rsid w:val="00A717AD"/>
    <w:rsid w:val="00A77D47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3BD9"/>
    <w:rsid w:val="00B05159"/>
    <w:rsid w:val="00B26C37"/>
    <w:rsid w:val="00B34C0E"/>
    <w:rsid w:val="00B72C4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41A3"/>
    <w:rsid w:val="00BF0082"/>
    <w:rsid w:val="00BF1A36"/>
    <w:rsid w:val="00C121AF"/>
    <w:rsid w:val="00C3386B"/>
    <w:rsid w:val="00C33BDF"/>
    <w:rsid w:val="00C35F02"/>
    <w:rsid w:val="00C42421"/>
    <w:rsid w:val="00C432D5"/>
    <w:rsid w:val="00C476AF"/>
    <w:rsid w:val="00C5729B"/>
    <w:rsid w:val="00C65FBC"/>
    <w:rsid w:val="00C75D48"/>
    <w:rsid w:val="00C75F56"/>
    <w:rsid w:val="00C81C40"/>
    <w:rsid w:val="00C85789"/>
    <w:rsid w:val="00CA23FD"/>
    <w:rsid w:val="00CA7C8C"/>
    <w:rsid w:val="00CB1282"/>
    <w:rsid w:val="00CB22C4"/>
    <w:rsid w:val="00CC4FF2"/>
    <w:rsid w:val="00CD0E4A"/>
    <w:rsid w:val="00CE48D3"/>
    <w:rsid w:val="00CE5F40"/>
    <w:rsid w:val="00CF7CB4"/>
    <w:rsid w:val="00D0191A"/>
    <w:rsid w:val="00D01C67"/>
    <w:rsid w:val="00D10B90"/>
    <w:rsid w:val="00D13B39"/>
    <w:rsid w:val="00D37833"/>
    <w:rsid w:val="00D46AB8"/>
    <w:rsid w:val="00D52868"/>
    <w:rsid w:val="00D53F0B"/>
    <w:rsid w:val="00D6025D"/>
    <w:rsid w:val="00D63E98"/>
    <w:rsid w:val="00D74FD2"/>
    <w:rsid w:val="00D81930"/>
    <w:rsid w:val="00D84121"/>
    <w:rsid w:val="00DA3A01"/>
    <w:rsid w:val="00DC0E0C"/>
    <w:rsid w:val="00DC2256"/>
    <w:rsid w:val="00DC2827"/>
    <w:rsid w:val="00DC6DAD"/>
    <w:rsid w:val="00DD30E7"/>
    <w:rsid w:val="00DD3720"/>
    <w:rsid w:val="00DE2A60"/>
    <w:rsid w:val="00DE66F3"/>
    <w:rsid w:val="00E02268"/>
    <w:rsid w:val="00E0501C"/>
    <w:rsid w:val="00E101E8"/>
    <w:rsid w:val="00E36C62"/>
    <w:rsid w:val="00E37690"/>
    <w:rsid w:val="00E40352"/>
    <w:rsid w:val="00E44727"/>
    <w:rsid w:val="00E50C75"/>
    <w:rsid w:val="00E57D75"/>
    <w:rsid w:val="00E608B7"/>
    <w:rsid w:val="00E67231"/>
    <w:rsid w:val="00E70546"/>
    <w:rsid w:val="00E84C3A"/>
    <w:rsid w:val="00E85FEE"/>
    <w:rsid w:val="00EB70B1"/>
    <w:rsid w:val="00EC0BEE"/>
    <w:rsid w:val="00EC741D"/>
    <w:rsid w:val="00ED4AAC"/>
    <w:rsid w:val="00ED59BC"/>
    <w:rsid w:val="00ED6163"/>
    <w:rsid w:val="00ED648E"/>
    <w:rsid w:val="00EE7F92"/>
    <w:rsid w:val="00EF487C"/>
    <w:rsid w:val="00F118E1"/>
    <w:rsid w:val="00F13788"/>
    <w:rsid w:val="00F14C7A"/>
    <w:rsid w:val="00F16871"/>
    <w:rsid w:val="00F30DC6"/>
    <w:rsid w:val="00F350D2"/>
    <w:rsid w:val="00F41EB8"/>
    <w:rsid w:val="00F41EBB"/>
    <w:rsid w:val="00F55D3B"/>
    <w:rsid w:val="00F611B1"/>
    <w:rsid w:val="00F61CC3"/>
    <w:rsid w:val="00F7660A"/>
    <w:rsid w:val="00F903AF"/>
    <w:rsid w:val="00F91319"/>
    <w:rsid w:val="00F94C7F"/>
    <w:rsid w:val="00F96A6A"/>
    <w:rsid w:val="00FA0F78"/>
    <w:rsid w:val="00FB1D4C"/>
    <w:rsid w:val="00FB2655"/>
    <w:rsid w:val="00FC4043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4C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kretariat@pulmonologia.olszty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5127-2F36-4F08-8F13-671281ED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A.Lis-Nowacka</cp:lastModifiedBy>
  <cp:revision>29</cp:revision>
  <cp:lastPrinted>2019-04-18T12:09:00Z</cp:lastPrinted>
  <dcterms:created xsi:type="dcterms:W3CDTF">2018-04-06T07:22:00Z</dcterms:created>
  <dcterms:modified xsi:type="dcterms:W3CDTF">2019-04-18T12:14:00Z</dcterms:modified>
</cp:coreProperties>
</file>